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ind w:firstLine="1928" w:firstLineChars="400"/>
        <w:rPr>
          <w:rFonts w:hint="eastAsia" w:ascii="微软雅黑" w:hAnsi="微软雅黑"/>
        </w:rPr>
      </w:pPr>
      <w:r>
        <w:rPr>
          <w:rFonts w:hint="eastAsia" w:ascii="黑体" w:hAnsi="黑体" w:eastAsia="黑体"/>
          <w:b/>
          <w:bCs/>
          <w:sz w:val="48"/>
          <w:szCs w:val="48"/>
        </w:rPr>
        <w:t>研究生管理信息系统</w:t>
      </w:r>
    </w:p>
    <w:p>
      <w:pPr>
        <w:spacing w:line="276" w:lineRule="auto"/>
        <w:ind w:right="-13"/>
        <w:jc w:val="center"/>
        <w:rPr>
          <w:rFonts w:ascii="微软雅黑" w:hAnsi="微软雅黑"/>
          <w:sz w:val="28"/>
          <w:szCs w:val="28"/>
        </w:rPr>
        <w:sectPr>
          <w:footerReference r:id="rId6" w:type="first"/>
          <w:head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hint="eastAsia"/>
          <w:sz w:val="28"/>
          <w:szCs w:val="28"/>
          <w:lang w:val="en-US" w:eastAsia="zh-CN"/>
        </w:rPr>
        <w:t>中期考核</w:t>
      </w:r>
      <w:r>
        <w:rPr>
          <w:rFonts w:hint="eastAsia"/>
          <w:sz w:val="28"/>
          <w:szCs w:val="28"/>
        </w:rPr>
        <w:t>审核操作手册</w:t>
      </w:r>
    </w:p>
    <w:p>
      <w:pPr>
        <w:pStyle w:val="3"/>
        <w:rPr>
          <w:rFonts w:ascii="微软雅黑" w:hAnsi="微软雅黑"/>
        </w:rPr>
      </w:pPr>
      <w:bookmarkStart w:id="0" w:name="_Toc5389"/>
      <w:bookmarkStart w:id="1" w:name="_Toc528576310"/>
      <w:r>
        <w:rPr>
          <w:rFonts w:ascii="微软雅黑" w:hAnsi="微软雅黑"/>
        </w:rPr>
        <w:t>1.用户登录</w:t>
      </w:r>
      <w:bookmarkEnd w:id="0"/>
      <w:bookmarkEnd w:id="1"/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根据研究生院管理模式，系统可以分为不同角色（</w:t>
      </w:r>
      <w:r>
        <w:rPr>
          <w:rFonts w:hint="eastAsia" w:ascii="宋体" w:hAnsi="宋体" w:eastAsia="宋体"/>
          <w:sz w:val="24"/>
        </w:rPr>
        <w:t>学</w:t>
      </w:r>
      <w:r>
        <w:rPr>
          <w:rFonts w:ascii="宋体" w:hAnsi="宋体" w:eastAsia="宋体"/>
          <w:sz w:val="24"/>
        </w:rPr>
        <w:t>院秘书、</w:t>
      </w:r>
      <w:r>
        <w:rPr>
          <w:rFonts w:hint="eastAsia" w:ascii="宋体" w:hAnsi="宋体" w:eastAsia="宋体"/>
          <w:sz w:val="24"/>
        </w:rPr>
        <w:t>研究生院</w:t>
      </w:r>
      <w:r>
        <w:rPr>
          <w:rFonts w:ascii="宋体" w:hAnsi="宋体" w:eastAsia="宋体"/>
          <w:sz w:val="24"/>
        </w:rPr>
        <w:t>、系统管理员等）进行权限分配设置；每个登录用户权限功能有所区别。</w:t>
      </w: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说明：1.使用chrome或IE10+浏览器（360浏览器版本8.1以上）。 2.1280*800分辨率以上浏览本系统。 3.请不要屏蔽弹出窗口。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numPr>
          <w:ilvl w:val="0"/>
          <w:numId w:val="1"/>
        </w:num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校内访问系统：输入 </w:t>
      </w:r>
      <w:r>
        <w:fldChar w:fldCharType="begin"/>
      </w:r>
      <w:r>
        <w:instrText xml:space="preserve"> HYPERLINK "https://yjsy.hunau.edu.cn/，选择研究生管理系统(教师)进入信息门户登录界面。" </w:instrText>
      </w:r>
      <w:r>
        <w:fldChar w:fldCharType="separate"/>
      </w:r>
      <w:r>
        <w:rPr>
          <w:rStyle w:val="7"/>
          <w:rFonts w:hint="eastAsia" w:ascii="宋体" w:hAnsi="宋体" w:eastAsia="宋体"/>
          <w:sz w:val="24"/>
        </w:rPr>
        <w:t>https://yjsy.hunau.edu.cn/，选择研究生管理系统(教师)进入信息门户登录界面。</w:t>
      </w:r>
      <w:r>
        <w:rPr>
          <w:rStyle w:val="7"/>
          <w:rFonts w:hint="eastAsia" w:ascii="宋体" w:hAnsi="宋体" w:eastAsia="宋体"/>
          <w:sz w:val="24"/>
        </w:rPr>
        <w:fldChar w:fldCharType="end"/>
      </w:r>
    </w:p>
    <w:p>
      <w:pPr>
        <w:spacing w:line="276" w:lineRule="auto"/>
        <w:ind w:left="840" w:firstLine="42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-53975</wp:posOffset>
            </wp:positionH>
            <wp:positionV relativeFrom="page">
              <wp:posOffset>3612515</wp:posOffset>
            </wp:positionV>
            <wp:extent cx="5266690" cy="2454910"/>
            <wp:effectExtent l="0" t="0" r="6350" b="13970"/>
            <wp:wrapSquare wrapText="bothSides"/>
            <wp:docPr id="6" name="图片 6" descr="研究生院网站登录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研究生院网站登录入口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</w:rPr>
        <w:t xml:space="preserve">              图：校内访问页面</w:t>
      </w:r>
    </w:p>
    <w:p>
      <w:pPr>
        <w:spacing w:line="276" w:lineRule="auto"/>
        <w:ind w:left="840" w:firstLine="420"/>
        <w:rPr>
          <w:rFonts w:ascii="宋体" w:hAnsi="宋体" w:eastAsia="宋体"/>
          <w:sz w:val="24"/>
        </w:rPr>
      </w:pPr>
    </w:p>
    <w:p>
      <w:pPr>
        <w:spacing w:line="276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2</w:t>
      </w:r>
      <w:r>
        <w:t>.</w:t>
      </w:r>
      <w:r>
        <w:rPr>
          <w:rFonts w:hint="eastAsia" w:ascii="宋体" w:hAnsi="宋体" w:eastAsia="宋体"/>
          <w:sz w:val="24"/>
        </w:rPr>
        <w:t xml:space="preserve">校外访问系统：登录学校统一门户网站，在应用中心找到研究生管理系统（老师端），点击进入系统。              </w:t>
      </w:r>
    </w:p>
    <w:p>
      <w:pPr>
        <w:tabs>
          <w:tab w:val="left" w:pos="312"/>
        </w:tabs>
        <w:spacing w:line="276" w:lineRule="auto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ge">
              <wp:posOffset>7071360</wp:posOffset>
            </wp:positionV>
            <wp:extent cx="5266690" cy="2454910"/>
            <wp:effectExtent l="0" t="0" r="6350" b="13970"/>
            <wp:wrapSquare wrapText="bothSides"/>
            <wp:docPr id="9" name="图片 9" descr="信息门户应用中心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信息门户应用中心入口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312"/>
        </w:tabs>
        <w:spacing w:line="276" w:lineRule="auto"/>
        <w:ind w:firstLine="2880" w:firstLineChars="1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图：校外访问页面</w:t>
      </w:r>
    </w:p>
    <w:p>
      <w:pPr>
        <w:tabs>
          <w:tab w:val="left" w:pos="312"/>
        </w:tabs>
        <w:spacing w:line="276" w:lineRule="auto"/>
        <w:rPr>
          <w:rFonts w:hint="eastAsia" w:ascii="宋体" w:hAnsi="宋体" w:eastAsia="宋体"/>
          <w:sz w:val="24"/>
        </w:rPr>
      </w:pPr>
    </w:p>
    <w:p>
      <w:pPr>
        <w:tabs>
          <w:tab w:val="left" w:pos="312"/>
        </w:tabs>
        <w:spacing w:line="276" w:lineRule="auto"/>
        <w:ind w:firstLine="2880" w:firstLineChars="1200"/>
        <w:rPr>
          <w:rFonts w:ascii="宋体" w:hAnsi="宋体" w:eastAsia="宋体"/>
          <w:sz w:val="24"/>
        </w:rPr>
      </w:pPr>
    </w:p>
    <w:p>
      <w:pPr>
        <w:spacing w:line="276" w:lineRule="auto"/>
        <w:rPr>
          <w:rFonts w:ascii="微软雅黑" w:hAnsi="微软雅黑" w:cs="黑体"/>
          <w:b/>
          <w:bCs/>
          <w:sz w:val="24"/>
          <w:szCs w:val="32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>2.1导师审核</w:t>
      </w:r>
      <w:r>
        <w:rPr>
          <w:rFonts w:hint="eastAsia" w:ascii="微软雅黑" w:hAnsi="微软雅黑" w:cs="黑体"/>
          <w:b/>
          <w:bCs/>
          <w:sz w:val="24"/>
          <w:szCs w:val="32"/>
          <w:lang w:val="en-US" w:eastAsia="zh-CN"/>
        </w:rPr>
        <w:t>中期考核</w:t>
      </w:r>
      <w:r>
        <w:rPr>
          <w:rFonts w:hint="eastAsia" w:ascii="微软雅黑" w:hAnsi="微软雅黑" w:cs="黑体"/>
          <w:b/>
          <w:bCs/>
          <w:sz w:val="24"/>
          <w:szCs w:val="32"/>
        </w:rPr>
        <w:t>申请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微软雅黑" w:hAnsi="微软雅黑" w:cs="黑体"/>
          <w:b/>
          <w:bCs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</w:rPr>
        <w:t>用于导师审核学生提交的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中期考核</w:t>
      </w:r>
      <w:r>
        <w:rPr>
          <w:rFonts w:hint="eastAsia" w:asciiTheme="minorEastAsia" w:hAnsiTheme="minorEastAsia" w:eastAsiaTheme="minorEastAsia"/>
          <w:sz w:val="24"/>
        </w:rPr>
        <w:t>申请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 xml:space="preserve"> </w:t>
      </w:r>
      <w:r>
        <w:rPr>
          <w:rFonts w:hint="eastAsia" w:ascii="宋体" w:hAnsi="宋体" w:eastAsia="宋体" w:cs="宋体"/>
          <w:sz w:val="24"/>
          <w:szCs w:val="32"/>
        </w:rPr>
        <w:t>进入系统后，</w:t>
      </w:r>
      <w:r>
        <w:rPr>
          <w:rFonts w:asciiTheme="minorEastAsia" w:hAnsiTheme="minorEastAsia" w:eastAsiaTheme="minorEastAsia"/>
          <w:sz w:val="24"/>
        </w:rPr>
        <w:t>点击【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培养管理</w:t>
      </w:r>
      <w:r>
        <w:rPr>
          <w:rFonts w:asciiTheme="minorEastAsia" w:hAnsiTheme="minorEastAsia" w:eastAsiaTheme="minorEastAsia"/>
          <w:sz w:val="24"/>
        </w:rPr>
        <w:t>】</w:t>
      </w:r>
      <w:r>
        <w:rPr>
          <w:rFonts w:hint="eastAsia" w:ascii="宋体" w:hAnsi="宋体" w:eastAsia="宋体"/>
          <w:sz w:val="24"/>
        </w:rPr>
        <w:t>→【</w:t>
      </w:r>
      <w:r>
        <w:rPr>
          <w:rFonts w:hint="eastAsia" w:ascii="宋体" w:hAnsi="宋体" w:eastAsia="宋体"/>
          <w:sz w:val="24"/>
          <w:lang w:val="en-US" w:eastAsia="zh-CN"/>
        </w:rPr>
        <w:t>中期考核</w:t>
      </w:r>
      <w:r>
        <w:rPr>
          <w:rFonts w:hint="eastAsia" w:ascii="宋体" w:hAnsi="宋体" w:eastAsia="宋体"/>
          <w:sz w:val="24"/>
        </w:rPr>
        <w:t>审核】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操作说明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 xml:space="preserve"> 进入到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中期考核</w:t>
      </w:r>
      <w:r>
        <w:rPr>
          <w:rFonts w:hint="eastAsia" w:asciiTheme="minorEastAsia" w:hAnsiTheme="minorEastAsia" w:eastAsiaTheme="minorEastAsia"/>
          <w:sz w:val="24"/>
        </w:rPr>
        <w:t>审核页面，页面状态默认为待审核状态，查询已提交申请到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导师</w:t>
      </w:r>
      <w:r>
        <w:rPr>
          <w:rFonts w:hint="eastAsia" w:asciiTheme="minorEastAsia" w:hAnsiTheme="minorEastAsia" w:eastAsiaTheme="minorEastAsia"/>
          <w:sz w:val="24"/>
        </w:rPr>
        <w:t>审核的申请数据。单个审核点击操作列中的【审核】按钮。进入到申请信息详情页，填写审核意见，根据需要点击相应的按钮进行审核。</w:t>
      </w: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</w:p>
    <w:p>
      <w:pPr>
        <w:tabs>
          <w:tab w:val="left" w:pos="312"/>
        </w:tabs>
        <w:spacing w:line="276" w:lineRule="auto"/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5266690" cy="2475865"/>
            <wp:effectExtent l="0" t="0" r="6350" b="825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 xml:space="preserve">                       图：</w:t>
      </w:r>
      <w:r>
        <w:rPr>
          <w:rFonts w:hint="eastAsia" w:ascii="宋体" w:hAnsi="宋体" w:eastAsia="宋体"/>
          <w:sz w:val="24"/>
          <w:lang w:val="en-US" w:eastAsia="zh-CN"/>
        </w:rPr>
        <w:t>导师</w:t>
      </w:r>
      <w:r>
        <w:rPr>
          <w:rFonts w:hint="eastAsia" w:ascii="宋体" w:hAnsi="宋体" w:eastAsia="宋体"/>
          <w:sz w:val="24"/>
        </w:rPr>
        <w:t>审核页面</w:t>
      </w:r>
    </w:p>
    <w:p>
      <w:pPr>
        <w:tabs>
          <w:tab w:val="left" w:pos="312"/>
        </w:tabs>
        <w:spacing w:line="276" w:lineRule="auto"/>
      </w:pPr>
      <w:r>
        <w:drawing>
          <wp:inline distT="0" distB="0" distL="114300" distR="114300">
            <wp:extent cx="5264785" cy="2329815"/>
            <wp:effectExtent l="0" t="0" r="8255" b="19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</w:t>
      </w:r>
      <w:r>
        <w:rPr>
          <w:rFonts w:hint="eastAsia" w:ascii="宋体" w:hAnsi="宋体" w:eastAsia="宋体"/>
          <w:sz w:val="24"/>
          <w:lang w:val="en-US" w:eastAsia="zh-CN"/>
        </w:rPr>
        <w:t>图：审核详情页面</w:t>
      </w: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</w:p>
    <w:p>
      <w:pPr>
        <w:spacing w:line="276" w:lineRule="auto"/>
        <w:rPr>
          <w:rFonts w:ascii="微软雅黑" w:hAnsi="微软雅黑" w:cs="黑体"/>
          <w:b/>
          <w:bCs/>
          <w:sz w:val="24"/>
          <w:szCs w:val="32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>2.</w:t>
      </w:r>
      <w:r>
        <w:rPr>
          <w:rFonts w:ascii="微软雅黑" w:hAnsi="微软雅黑" w:cs="黑体"/>
          <w:b/>
          <w:bCs/>
          <w:sz w:val="24"/>
          <w:szCs w:val="32"/>
        </w:rPr>
        <w:t>2</w:t>
      </w:r>
      <w:r>
        <w:rPr>
          <w:rFonts w:hint="eastAsia" w:ascii="微软雅黑" w:hAnsi="微软雅黑" w:cs="黑体"/>
          <w:b/>
          <w:bCs/>
          <w:sz w:val="24"/>
          <w:szCs w:val="32"/>
          <w:lang w:val="en-US" w:eastAsia="zh-CN"/>
        </w:rPr>
        <w:t>学位点助手</w:t>
      </w:r>
      <w:r>
        <w:rPr>
          <w:rFonts w:hint="eastAsia" w:ascii="微软雅黑" w:hAnsi="微软雅黑" w:cs="黑体"/>
          <w:b/>
          <w:bCs/>
          <w:sz w:val="24"/>
          <w:szCs w:val="32"/>
        </w:rPr>
        <w:t>审核</w:t>
      </w:r>
      <w:r>
        <w:rPr>
          <w:rFonts w:hint="eastAsia" w:ascii="微软雅黑" w:hAnsi="微软雅黑" w:cs="黑体"/>
          <w:b/>
          <w:bCs/>
          <w:sz w:val="24"/>
          <w:szCs w:val="32"/>
          <w:lang w:val="en-US" w:eastAsia="zh-CN"/>
        </w:rPr>
        <w:t>中期考核</w:t>
      </w:r>
      <w:r>
        <w:rPr>
          <w:rFonts w:hint="eastAsia" w:ascii="微软雅黑" w:hAnsi="微软雅黑" w:cs="黑体"/>
          <w:b/>
          <w:bCs/>
          <w:sz w:val="24"/>
          <w:szCs w:val="32"/>
        </w:rPr>
        <w:t>申请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微软雅黑" w:hAnsi="微软雅黑" w:cs="黑体"/>
          <w:b/>
          <w:bCs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</w:rPr>
        <w:t>用于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学位点助手</w:t>
      </w:r>
      <w:r>
        <w:rPr>
          <w:rFonts w:hint="eastAsia" w:asciiTheme="minorEastAsia" w:hAnsiTheme="minorEastAsia" w:eastAsiaTheme="minorEastAsia"/>
          <w:sz w:val="24"/>
        </w:rPr>
        <w:t>审核学生提交的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中期考核</w:t>
      </w:r>
      <w:r>
        <w:rPr>
          <w:rFonts w:hint="eastAsia" w:asciiTheme="minorEastAsia" w:hAnsiTheme="minorEastAsia" w:eastAsiaTheme="minorEastAsia"/>
          <w:sz w:val="24"/>
        </w:rPr>
        <w:t>申请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 xml:space="preserve"> </w:t>
      </w:r>
      <w:r>
        <w:rPr>
          <w:rFonts w:hint="eastAsia" w:ascii="宋体" w:hAnsi="宋体" w:eastAsia="宋体" w:cs="宋体"/>
          <w:sz w:val="24"/>
          <w:szCs w:val="32"/>
        </w:rPr>
        <w:t>进入系统后，</w:t>
      </w:r>
      <w:r>
        <w:rPr>
          <w:rFonts w:asciiTheme="minorEastAsia" w:hAnsiTheme="minorEastAsia" w:eastAsiaTheme="minorEastAsia"/>
          <w:sz w:val="24"/>
        </w:rPr>
        <w:t>点击【</w:t>
      </w:r>
      <w:r>
        <w:rPr>
          <w:rFonts w:hint="eastAsia" w:asciiTheme="minorEastAsia" w:hAnsiTheme="minorEastAsia" w:eastAsiaTheme="minorEastAsia"/>
          <w:sz w:val="24"/>
        </w:rPr>
        <w:t>培养</w:t>
      </w:r>
      <w:r>
        <w:rPr>
          <w:rFonts w:asciiTheme="minorEastAsia" w:hAnsiTheme="minorEastAsia" w:eastAsiaTheme="minorEastAsia"/>
          <w:sz w:val="24"/>
        </w:rPr>
        <w:t>】</w:t>
      </w:r>
      <w:r>
        <w:rPr>
          <w:rFonts w:hint="eastAsia" w:ascii="宋体" w:hAnsi="宋体" w:eastAsia="宋体"/>
          <w:sz w:val="24"/>
        </w:rPr>
        <w:t>→</w:t>
      </w:r>
      <w:r>
        <w:rPr>
          <w:rFonts w:asciiTheme="minorEastAsia" w:hAnsiTheme="minorEastAsia" w:eastAsiaTheme="minorEastAsia"/>
          <w:sz w:val="24"/>
        </w:rPr>
        <w:t>【</w:t>
      </w:r>
      <w:r>
        <w:rPr>
          <w:rFonts w:hint="eastAsia" w:asciiTheme="minorEastAsia" w:hAnsiTheme="minorEastAsia" w:eastAsiaTheme="minorEastAsia"/>
          <w:sz w:val="24"/>
        </w:rPr>
        <w:t>培养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环节管理</w:t>
      </w:r>
      <w:r>
        <w:rPr>
          <w:rFonts w:asciiTheme="minorEastAsia" w:hAnsiTheme="minorEastAsia" w:eastAsiaTheme="minorEastAsia"/>
          <w:sz w:val="24"/>
        </w:rPr>
        <w:t>】</w:t>
      </w:r>
      <w:r>
        <w:rPr>
          <w:rFonts w:hint="eastAsia" w:ascii="宋体" w:hAnsi="宋体" w:eastAsia="宋体"/>
          <w:sz w:val="24"/>
        </w:rPr>
        <w:t>→【</w:t>
      </w:r>
      <w:r>
        <w:rPr>
          <w:rFonts w:hint="eastAsia" w:ascii="宋体" w:hAnsi="宋体" w:eastAsia="宋体"/>
          <w:sz w:val="24"/>
          <w:lang w:val="en-US" w:eastAsia="zh-CN"/>
        </w:rPr>
        <w:t>中期考核审核</w:t>
      </w:r>
      <w:r>
        <w:rPr>
          <w:rFonts w:hint="eastAsia" w:ascii="宋体" w:hAnsi="宋体" w:eastAsia="宋体"/>
          <w:sz w:val="24"/>
        </w:rPr>
        <w:t>】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操作说明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 xml:space="preserve"> 进入到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中期考核</w:t>
      </w:r>
      <w:r>
        <w:rPr>
          <w:rFonts w:hint="eastAsia" w:asciiTheme="minorEastAsia" w:hAnsiTheme="minorEastAsia" w:eastAsiaTheme="minorEastAsia"/>
          <w:sz w:val="24"/>
        </w:rPr>
        <w:t>审核页面，页面状态默认为待审核状态，查询已提交申请到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学位点助手</w:t>
      </w:r>
      <w:r>
        <w:rPr>
          <w:rFonts w:hint="eastAsia" w:asciiTheme="minorEastAsia" w:hAnsiTheme="minorEastAsia" w:eastAsiaTheme="minorEastAsia"/>
          <w:sz w:val="24"/>
        </w:rPr>
        <w:t>审核的申请数据。单个审核点击操作列中的【审核】按钮。进入到申请信息详情页，填写审核意见，</w:t>
      </w:r>
      <w:bookmarkStart w:id="2" w:name="_GoBack"/>
      <w:bookmarkEnd w:id="2"/>
      <w:r>
        <w:rPr>
          <w:rFonts w:hint="eastAsia" w:asciiTheme="minorEastAsia" w:hAnsiTheme="minorEastAsia" w:eastAsiaTheme="minorEastAsia"/>
          <w:sz w:val="24"/>
        </w:rPr>
        <w:t>根据需要点击相应的按钮进行审核。</w:t>
      </w: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5271770" cy="2402205"/>
            <wp:effectExtent l="0" t="0" r="1270" b="571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 </w:t>
      </w:r>
      <w:r>
        <w:rPr>
          <w:rFonts w:ascii="宋体" w:hAnsi="宋体" w:eastAsia="宋体"/>
          <w:sz w:val="24"/>
        </w:rPr>
        <w:tab/>
      </w:r>
      <w:r>
        <w:rPr>
          <w:rFonts w:ascii="宋体" w:hAnsi="宋体" w:eastAsia="宋体"/>
          <w:sz w:val="24"/>
        </w:rPr>
        <w:tab/>
      </w:r>
      <w:r>
        <w:rPr>
          <w:rFonts w:ascii="宋体" w:hAnsi="宋体" w:eastAsia="宋体"/>
          <w:sz w:val="24"/>
        </w:rPr>
        <w:tab/>
      </w:r>
      <w:r>
        <w:rPr>
          <w:rFonts w:ascii="宋体" w:hAnsi="宋体" w:eastAsia="宋体"/>
          <w:sz w:val="24"/>
        </w:rPr>
        <w:tab/>
      </w:r>
      <w:r>
        <w:rPr>
          <w:rFonts w:ascii="宋体" w:hAnsi="宋体" w:eastAsia="宋体"/>
          <w:sz w:val="24"/>
        </w:rPr>
        <w:tab/>
      </w:r>
      <w:r>
        <w:rPr>
          <w:rFonts w:ascii="宋体" w:hAnsi="宋体" w:eastAsia="宋体"/>
          <w:sz w:val="24"/>
        </w:rPr>
        <w:tab/>
      </w:r>
      <w:r>
        <w:rPr>
          <w:rFonts w:ascii="宋体" w:hAnsi="宋体" w:eastAsia="宋体"/>
          <w:sz w:val="24"/>
        </w:rPr>
        <w:t xml:space="preserve">  </w:t>
      </w:r>
      <w:r>
        <w:rPr>
          <w:rFonts w:ascii="宋体" w:hAnsi="宋体" w:eastAsia="宋体"/>
          <w:sz w:val="24"/>
        </w:rPr>
        <w:tab/>
      </w:r>
      <w:r>
        <w:rPr>
          <w:rFonts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>图：</w:t>
      </w:r>
      <w:r>
        <w:rPr>
          <w:rFonts w:hint="eastAsia" w:ascii="宋体" w:hAnsi="宋体" w:eastAsia="宋体"/>
          <w:sz w:val="24"/>
          <w:lang w:val="en-US" w:eastAsia="zh-CN"/>
        </w:rPr>
        <w:t>学位点助手</w:t>
      </w:r>
      <w:r>
        <w:rPr>
          <w:rFonts w:hint="eastAsia" w:ascii="宋体" w:hAnsi="宋体" w:eastAsia="宋体"/>
          <w:sz w:val="24"/>
        </w:rPr>
        <w:t>审核页面</w:t>
      </w:r>
    </w:p>
    <w:p>
      <w:pPr>
        <w:tabs>
          <w:tab w:val="left" w:pos="312"/>
        </w:tabs>
        <w:spacing w:line="276" w:lineRule="auto"/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5271770" cy="2504440"/>
            <wp:effectExtent l="0" t="0" r="1270" b="1016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rPr>
          <w:rFonts w:hint="eastAsia" w:ascii="宋体" w:hAnsi="宋体" w:eastAsia="宋体"/>
          <w:sz w:val="24"/>
        </w:rPr>
      </w:pPr>
    </w:p>
    <w:p>
      <w:pPr>
        <w:tabs>
          <w:tab w:val="left" w:pos="312"/>
        </w:tabs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ab/>
      </w:r>
      <w:r>
        <w:rPr>
          <w:rFonts w:hint="eastAsia" w:ascii="宋体" w:hAnsi="宋体" w:eastAsia="宋体"/>
          <w:sz w:val="24"/>
          <w:lang w:val="en-US" w:eastAsia="zh-CN"/>
        </w:rPr>
        <w:t xml:space="preserve"> 图：审核详情页面</w:t>
      </w:r>
    </w:p>
    <w:p>
      <w:pPr>
        <w:tabs>
          <w:tab w:val="left" w:pos="312"/>
        </w:tabs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</w:p>
    <w:p>
      <w:pPr>
        <w:tabs>
          <w:tab w:val="left" w:pos="312"/>
        </w:tabs>
        <w:spacing w:line="276" w:lineRule="auto"/>
        <w:rPr>
          <w:rFonts w:hint="eastAsia" w:ascii="宋体" w:hAnsi="宋体" w:eastAsia="宋体"/>
          <w:sz w:val="24"/>
        </w:rPr>
      </w:pPr>
    </w:p>
    <w:p>
      <w:pPr>
        <w:spacing w:line="276" w:lineRule="auto"/>
        <w:rPr>
          <w:rFonts w:hint="default" w:ascii="微软雅黑" w:hAnsi="微软雅黑" w:cs="黑体"/>
          <w:b/>
          <w:bCs/>
          <w:sz w:val="24"/>
          <w:szCs w:val="32"/>
          <w:lang w:val="en-US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>2.</w:t>
      </w:r>
      <w:r>
        <w:rPr>
          <w:rFonts w:ascii="微软雅黑" w:hAnsi="微软雅黑" w:cs="黑体"/>
          <w:b/>
          <w:bCs/>
          <w:sz w:val="24"/>
          <w:szCs w:val="32"/>
        </w:rPr>
        <w:t>3</w:t>
      </w:r>
      <w:r>
        <w:rPr>
          <w:rFonts w:hint="eastAsia" w:ascii="微软雅黑" w:hAnsi="微软雅黑" w:cs="黑体"/>
          <w:b/>
          <w:bCs/>
          <w:sz w:val="24"/>
          <w:szCs w:val="32"/>
        </w:rPr>
        <w:t xml:space="preserve"> </w:t>
      </w:r>
      <w:r>
        <w:rPr>
          <w:rFonts w:hint="eastAsia" w:ascii="微软雅黑" w:hAnsi="微软雅黑" w:cs="黑体"/>
          <w:b/>
          <w:bCs/>
          <w:sz w:val="24"/>
          <w:szCs w:val="32"/>
          <w:lang w:val="en-US" w:eastAsia="zh-CN"/>
        </w:rPr>
        <w:t>学位点助手录入中期结果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微软雅黑" w:hAnsi="微软雅黑" w:cs="黑体"/>
          <w:b/>
          <w:bCs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</w:rPr>
        <w:t>用于学位点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助手对中期结果的录入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 xml:space="preserve"> </w:t>
      </w:r>
      <w:r>
        <w:rPr>
          <w:rFonts w:hint="eastAsia" w:ascii="宋体" w:hAnsi="宋体" w:eastAsia="宋体" w:cs="宋体"/>
          <w:sz w:val="24"/>
          <w:szCs w:val="32"/>
        </w:rPr>
        <w:t>进入系统后，</w:t>
      </w:r>
      <w:r>
        <w:rPr>
          <w:rFonts w:asciiTheme="minorEastAsia" w:hAnsiTheme="minorEastAsia" w:eastAsiaTheme="minorEastAsia"/>
          <w:sz w:val="24"/>
        </w:rPr>
        <w:t>点击【</w:t>
      </w:r>
      <w:r>
        <w:rPr>
          <w:rFonts w:hint="eastAsia" w:asciiTheme="minorEastAsia" w:hAnsiTheme="minorEastAsia" w:eastAsiaTheme="minorEastAsia"/>
          <w:sz w:val="24"/>
        </w:rPr>
        <w:t>培养</w:t>
      </w:r>
      <w:r>
        <w:rPr>
          <w:rFonts w:asciiTheme="minorEastAsia" w:hAnsiTheme="minorEastAsia" w:eastAsiaTheme="minorEastAsia"/>
          <w:sz w:val="24"/>
        </w:rPr>
        <w:t>】</w:t>
      </w:r>
      <w:r>
        <w:rPr>
          <w:rFonts w:hint="eastAsia" w:ascii="宋体" w:hAnsi="宋体" w:eastAsia="宋体"/>
          <w:sz w:val="24"/>
        </w:rPr>
        <w:t>→</w:t>
      </w:r>
      <w:r>
        <w:rPr>
          <w:rFonts w:hint="eastAsia" w:asciiTheme="minorEastAsia" w:hAnsiTheme="minorEastAsia" w:eastAsiaTheme="minorEastAsia"/>
          <w:sz w:val="24"/>
        </w:rPr>
        <w:t>【培养环节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管理</w:t>
      </w:r>
      <w:r>
        <w:rPr>
          <w:rFonts w:hint="eastAsia" w:asciiTheme="minorEastAsia" w:hAnsiTheme="minorEastAsia" w:eastAsiaTheme="minorEastAsia"/>
          <w:sz w:val="24"/>
        </w:rPr>
        <w:t>】</w:t>
      </w:r>
      <w:r>
        <w:rPr>
          <w:rFonts w:hint="eastAsia" w:ascii="宋体" w:hAnsi="宋体" w:eastAsia="宋体"/>
          <w:sz w:val="24"/>
        </w:rPr>
        <w:t>→【</w:t>
      </w:r>
      <w:r>
        <w:rPr>
          <w:rFonts w:hint="eastAsia" w:ascii="宋体" w:hAnsi="宋体" w:eastAsia="宋体"/>
          <w:sz w:val="24"/>
          <w:lang w:val="en-US" w:eastAsia="zh-CN"/>
        </w:rPr>
        <w:t>中期结果录入</w:t>
      </w:r>
      <w:r>
        <w:rPr>
          <w:rFonts w:hint="eastAsia" w:ascii="宋体" w:hAnsi="宋体" w:eastAsia="宋体"/>
          <w:sz w:val="24"/>
        </w:rPr>
        <w:t>】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操作说明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 xml:space="preserve"> 进入到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中期结果录入</w:t>
      </w:r>
      <w:r>
        <w:rPr>
          <w:rFonts w:hint="eastAsia" w:asciiTheme="minorEastAsia" w:hAnsiTheme="minorEastAsia" w:eastAsiaTheme="minorEastAsia"/>
          <w:sz w:val="24"/>
        </w:rPr>
        <w:t>页面，查询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学位点助手审核通过后的</w:t>
      </w:r>
      <w:r>
        <w:rPr>
          <w:rFonts w:hint="eastAsia" w:asciiTheme="minorEastAsia" w:hAnsiTheme="minorEastAsia" w:eastAsiaTheme="minorEastAsia"/>
          <w:sz w:val="24"/>
        </w:rPr>
        <w:t>申请数据。查询页面上方有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保存</w:t>
      </w:r>
      <w:r>
        <w:rPr>
          <w:rFonts w:hint="eastAsia" w:asciiTheme="minorEastAsia" w:hAnsiTheme="minorEastAsia" w:eastAsiaTheme="minorEastAsia"/>
          <w:sz w:val="24"/>
        </w:rPr>
        <w:t>操作按钮</w:t>
      </w:r>
      <w:r>
        <w:rPr>
          <w:rFonts w:hint="eastAsia" w:asciiTheme="minorEastAsia" w:hAnsiTheme="minorEastAsia" w:eastAsiaTheme="minorEastAsia"/>
          <w:sz w:val="24"/>
          <w:lang w:eastAsia="zh-CN"/>
        </w:rPr>
        <w:t>，</w:t>
      </w:r>
      <w:r>
        <w:rPr>
          <w:rFonts w:hint="eastAsia" w:asciiTheme="minorEastAsia" w:hAnsiTheme="minorEastAsia" w:eastAsiaTheme="minorEastAsia"/>
          <w:sz w:val="24"/>
        </w:rPr>
        <w:t>填写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专家组</w:t>
      </w:r>
      <w:r>
        <w:rPr>
          <w:rFonts w:hint="eastAsia" w:asciiTheme="minorEastAsia" w:hAnsiTheme="minorEastAsia" w:eastAsiaTheme="minorEastAsia"/>
          <w:sz w:val="24"/>
        </w:rPr>
        <w:t>意见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与考核分数。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4150" cy="2084705"/>
            <wp:effectExtent l="0" t="0" r="8890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 xml:space="preserve">              图：</w:t>
      </w:r>
      <w:r>
        <w:rPr>
          <w:rFonts w:hint="eastAsia" w:ascii="宋体" w:hAnsi="宋体" w:eastAsia="宋体"/>
          <w:sz w:val="24"/>
          <w:lang w:val="en-US" w:eastAsia="zh-CN"/>
        </w:rPr>
        <w:t>录入页面</w:t>
      </w:r>
    </w:p>
    <w:p>
      <w:pPr>
        <w:spacing w:line="276" w:lineRule="auto"/>
        <w:rPr>
          <w:rFonts w:ascii="微软雅黑" w:hAnsi="微软雅黑" w:cs="黑体"/>
          <w:b/>
          <w:bCs/>
          <w:sz w:val="24"/>
          <w:szCs w:val="32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>2.</w:t>
      </w:r>
      <w:r>
        <w:rPr>
          <w:rFonts w:hint="eastAsia" w:ascii="微软雅黑" w:hAnsi="微软雅黑" w:cs="黑体"/>
          <w:b/>
          <w:bCs/>
          <w:sz w:val="24"/>
          <w:szCs w:val="32"/>
          <w:lang w:val="en-US" w:eastAsia="zh-CN"/>
        </w:rPr>
        <w:t>4</w:t>
      </w:r>
      <w:r>
        <w:rPr>
          <w:rFonts w:hint="eastAsia" w:ascii="微软雅黑" w:hAnsi="微软雅黑" w:cs="黑体"/>
          <w:b/>
          <w:bCs/>
          <w:sz w:val="24"/>
          <w:szCs w:val="32"/>
        </w:rPr>
        <w:t xml:space="preserve"> </w:t>
      </w:r>
      <w:r>
        <w:rPr>
          <w:rFonts w:hint="eastAsia" w:ascii="微软雅黑" w:hAnsi="微软雅黑" w:cs="黑体"/>
          <w:b/>
          <w:bCs/>
          <w:sz w:val="24"/>
          <w:szCs w:val="32"/>
          <w:lang w:val="en-US" w:eastAsia="zh-CN"/>
        </w:rPr>
        <w:t>中期考核</w:t>
      </w:r>
      <w:r>
        <w:rPr>
          <w:rFonts w:hint="eastAsia" w:ascii="微软雅黑" w:hAnsi="微软雅黑" w:cs="黑体"/>
          <w:b/>
          <w:bCs/>
          <w:sz w:val="24"/>
          <w:szCs w:val="32"/>
        </w:rPr>
        <w:t>申请审核后续流程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业务应用描述</w:t>
      </w:r>
    </w:p>
    <w:p>
      <w:pPr>
        <w:spacing w:line="276" w:lineRule="auto"/>
        <w:ind w:firstLine="480" w:firstLineChars="200"/>
        <w:rPr>
          <w:rFonts w:ascii="微软雅黑" w:hAnsi="微软雅黑" w:cs="黑体"/>
          <w:b/>
          <w:bCs/>
          <w:sz w:val="24"/>
          <w:szCs w:val="32"/>
        </w:rPr>
      </w:pPr>
      <w:r>
        <w:rPr>
          <w:rFonts w:hint="eastAsia" w:asciiTheme="minorEastAsia" w:hAnsiTheme="minorEastAsia" w:eastAsiaTheme="minorEastAsia"/>
          <w:sz w:val="24"/>
        </w:rPr>
        <w:t>用于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专家组长</w:t>
      </w:r>
      <w:r>
        <w:rPr>
          <w:rFonts w:hint="eastAsia" w:asciiTheme="minorEastAsia" w:hAnsiTheme="minorEastAsia" w:eastAsiaTheme="minorEastAsia"/>
          <w:sz w:val="24"/>
        </w:rPr>
        <w:t>、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院系秘书</w:t>
      </w:r>
      <w:r>
        <w:rPr>
          <w:rFonts w:hint="eastAsia" w:asciiTheme="minorEastAsia" w:hAnsiTheme="minorEastAsia" w:eastAsiaTheme="minorEastAsia"/>
          <w:sz w:val="24"/>
          <w:lang w:eastAsia="zh-CN"/>
        </w:rPr>
        <w:t>、</w:t>
      </w:r>
      <w:r>
        <w:rPr>
          <w:rFonts w:hint="eastAsia" w:asciiTheme="minorEastAsia" w:hAnsiTheme="minorEastAsia" w:eastAsiaTheme="minorEastAsia"/>
          <w:sz w:val="24"/>
        </w:rPr>
        <w:t>学院分管领导</w:t>
      </w:r>
      <w:r>
        <w:rPr>
          <w:rFonts w:hint="eastAsia" w:asciiTheme="minorEastAsia" w:hAnsiTheme="minorEastAsia" w:eastAsiaTheme="minorEastAsia"/>
          <w:sz w:val="24"/>
          <w:lang w:eastAsia="zh-CN"/>
        </w:rPr>
        <w:t>、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培养办</w:t>
      </w:r>
      <w:r>
        <w:rPr>
          <w:rFonts w:hint="eastAsia" w:asciiTheme="minorEastAsia" w:hAnsiTheme="minorEastAsia" w:eastAsiaTheme="minorEastAsia"/>
          <w:sz w:val="24"/>
        </w:rPr>
        <w:t>审核学生提交的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中期考核</w:t>
      </w:r>
      <w:r>
        <w:rPr>
          <w:rFonts w:hint="eastAsia" w:asciiTheme="minorEastAsia" w:hAnsiTheme="minorEastAsia" w:eastAsiaTheme="minorEastAsia"/>
          <w:sz w:val="24"/>
        </w:rPr>
        <w:t>申请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操作步骤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ab/>
      </w:r>
      <w:r>
        <w:rPr>
          <w:rFonts w:hint="eastAsia" w:ascii="微软雅黑" w:hAnsi="微软雅黑" w:cs="黑体"/>
          <w:b/>
          <w:bCs/>
          <w:sz w:val="24"/>
          <w:szCs w:val="32"/>
        </w:rPr>
        <w:t xml:space="preserve"> </w:t>
      </w:r>
      <w:r>
        <w:rPr>
          <w:rFonts w:hint="eastAsia" w:ascii="宋体" w:hAnsi="宋体" w:eastAsia="宋体" w:cs="宋体"/>
          <w:sz w:val="24"/>
          <w:szCs w:val="32"/>
        </w:rPr>
        <w:t>进入系统后，</w:t>
      </w:r>
      <w:r>
        <w:rPr>
          <w:rFonts w:asciiTheme="minorEastAsia" w:hAnsiTheme="minorEastAsia" w:eastAsiaTheme="minorEastAsia"/>
          <w:sz w:val="24"/>
        </w:rPr>
        <w:t>点击【</w:t>
      </w:r>
      <w:r>
        <w:rPr>
          <w:rFonts w:hint="eastAsia" w:asciiTheme="minorEastAsia" w:hAnsiTheme="minorEastAsia" w:eastAsiaTheme="minorEastAsia"/>
          <w:sz w:val="24"/>
        </w:rPr>
        <w:t>培养</w:t>
      </w:r>
      <w:r>
        <w:rPr>
          <w:rFonts w:asciiTheme="minorEastAsia" w:hAnsiTheme="minorEastAsia" w:eastAsiaTheme="minorEastAsia"/>
          <w:sz w:val="24"/>
        </w:rPr>
        <w:t>】</w:t>
      </w:r>
      <w:r>
        <w:rPr>
          <w:rFonts w:hint="eastAsia" w:ascii="宋体" w:hAnsi="宋体" w:eastAsia="宋体"/>
          <w:sz w:val="24"/>
        </w:rPr>
        <w:t>→</w:t>
      </w:r>
      <w:r>
        <w:rPr>
          <w:rFonts w:hint="eastAsia" w:asciiTheme="minorEastAsia" w:hAnsiTheme="minorEastAsia" w:eastAsiaTheme="minorEastAsia"/>
          <w:sz w:val="24"/>
        </w:rPr>
        <w:t>【培养环节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管理</w:t>
      </w:r>
      <w:r>
        <w:rPr>
          <w:rFonts w:hint="eastAsia" w:asciiTheme="minorEastAsia" w:hAnsiTheme="minorEastAsia" w:eastAsiaTheme="minorEastAsia"/>
          <w:sz w:val="24"/>
        </w:rPr>
        <w:t>】</w:t>
      </w:r>
      <w:r>
        <w:rPr>
          <w:rFonts w:hint="eastAsia" w:ascii="宋体" w:hAnsi="宋体" w:eastAsia="宋体"/>
          <w:sz w:val="24"/>
        </w:rPr>
        <w:t>→【</w:t>
      </w:r>
      <w:r>
        <w:rPr>
          <w:rFonts w:hint="eastAsia" w:ascii="宋体" w:hAnsi="宋体" w:eastAsia="宋体"/>
          <w:sz w:val="24"/>
          <w:lang w:val="en-US" w:eastAsia="zh-CN"/>
        </w:rPr>
        <w:t>开题申请</w:t>
      </w:r>
      <w:r>
        <w:rPr>
          <w:rFonts w:hint="eastAsia" w:ascii="宋体" w:hAnsi="宋体" w:eastAsia="宋体"/>
          <w:sz w:val="24"/>
        </w:rPr>
        <w:t>审核】</w:t>
      </w:r>
      <w:r>
        <w:rPr>
          <w:rFonts w:asciiTheme="minorEastAsia" w:hAnsiTheme="minorEastAsia" w:eastAsiaTheme="minorEastAsia"/>
          <w:sz w:val="24"/>
        </w:rPr>
        <w:t>。</w:t>
      </w:r>
    </w:p>
    <w:p>
      <w:pPr>
        <w:spacing w:line="276" w:lineRule="auto"/>
        <w:rPr>
          <w:rFonts w:asciiTheme="majorEastAsia" w:hAnsiTheme="majorEastAsia" w:eastAsiaTheme="majorEastAsia"/>
          <w:b/>
          <w:sz w:val="24"/>
        </w:rPr>
      </w:pPr>
      <w:r>
        <w:rPr>
          <w:rFonts w:asciiTheme="majorEastAsia" w:hAnsiTheme="majorEastAsia" w:eastAsiaTheme="majorEastAsia"/>
          <w:b/>
          <w:sz w:val="24"/>
        </w:rPr>
        <w:t>操作说明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ab/>
      </w:r>
      <w:r>
        <w:rPr>
          <w:rFonts w:hint="eastAsia" w:asciiTheme="minorEastAsia" w:hAnsiTheme="minorEastAsia" w:eastAsiaTheme="minorEastAsia"/>
          <w:sz w:val="24"/>
        </w:rPr>
        <w:t xml:space="preserve"> 进入到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中期考核</w:t>
      </w:r>
      <w:r>
        <w:rPr>
          <w:rFonts w:hint="eastAsia" w:ascii="宋体" w:hAnsi="宋体" w:eastAsia="宋体"/>
          <w:sz w:val="24"/>
        </w:rPr>
        <w:t>审核</w:t>
      </w:r>
      <w:r>
        <w:rPr>
          <w:rFonts w:hint="eastAsia" w:asciiTheme="minorEastAsia" w:hAnsiTheme="minorEastAsia" w:eastAsiaTheme="minorEastAsia"/>
          <w:sz w:val="24"/>
        </w:rPr>
        <w:t>页面，页面状态默认为待审核状态，查询已提交申请到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专家组长</w:t>
      </w:r>
      <w:r>
        <w:rPr>
          <w:rFonts w:hint="eastAsia" w:asciiTheme="minorEastAsia" w:hAnsiTheme="minorEastAsia" w:eastAsiaTheme="minorEastAsia"/>
          <w:sz w:val="24"/>
        </w:rPr>
        <w:t>审核的申请数据。单个审核点击操作列中的【审核】按钮。进入到申请信息详情页，填写审核意见，根据需要点击相应的按钮进行审核。</w:t>
      </w: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</w:p>
    <w:p>
      <w:pPr>
        <w:tabs>
          <w:tab w:val="left" w:pos="312"/>
        </w:tabs>
        <w:spacing w:line="276" w:lineRule="auto"/>
        <w:rPr>
          <w:rFonts w:asciiTheme="minorEastAsia" w:hAnsiTheme="minorEastAsia" w:eastAsiaTheme="minorEastAsia"/>
          <w:sz w:val="24"/>
        </w:rPr>
      </w:pPr>
      <w:r>
        <w:drawing>
          <wp:inline distT="0" distB="0" distL="114300" distR="114300">
            <wp:extent cx="5269865" cy="2240915"/>
            <wp:effectExtent l="0" t="0" r="3175" b="1460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ab/>
      </w:r>
      <w:r>
        <w:rPr>
          <w:rFonts w:hint="eastAsia" w:ascii="宋体" w:hAnsi="宋体" w:eastAsia="宋体"/>
          <w:sz w:val="24"/>
        </w:rPr>
        <w:t xml:space="preserve">              图：审核页面</w:t>
      </w: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5274310" cy="2445385"/>
            <wp:effectExtent l="0" t="0" r="13970" b="825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                          图：审核详情页面</w:t>
      </w:r>
    </w:p>
    <w:p>
      <w:pPr>
        <w:tabs>
          <w:tab w:val="left" w:pos="312"/>
        </w:tabs>
        <w:spacing w:line="276" w:lineRule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 xml:space="preserve">                    </w:t>
      </w:r>
    </w:p>
    <w:p>
      <w:pPr>
        <w:tabs>
          <w:tab w:val="left" w:pos="312"/>
        </w:tabs>
        <w:spacing w:line="240" w:lineRule="auto"/>
        <w:rPr>
          <w:rFonts w:ascii="宋体" w:hAnsi="宋体" w:eastAsia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</w:p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88" w:lineRule="auto"/>
      </w:pPr>
      <w:r>
        <w:separator/>
      </w:r>
    </w:p>
  </w:footnote>
  <w:footnote w:type="continuationSeparator" w:id="1">
    <w:p>
      <w:pPr>
        <w:spacing w:line="28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right"/>
    </w:pPr>
    <w:r>
      <w:drawing>
        <wp:inline distT="0" distB="0" distL="0" distR="0">
          <wp:extent cx="1009650" cy="336550"/>
          <wp:effectExtent l="0" t="0" r="11430" b="13970"/>
          <wp:docPr id="795" name="图片 7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" name="图片 79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7793" cy="345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6167B6"/>
    <w:multiLevelType w:val="singleLevel"/>
    <w:tmpl w:val="836167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jYWUwN2MwMDk1ODk3ZTZhZDQ4Y2E1M2U5OTM0NTcifQ=="/>
  </w:docVars>
  <w:rsids>
    <w:rsidRoot w:val="685E47C5"/>
    <w:rsid w:val="002D1245"/>
    <w:rsid w:val="005E1947"/>
    <w:rsid w:val="005F65CD"/>
    <w:rsid w:val="00607F7F"/>
    <w:rsid w:val="00972B27"/>
    <w:rsid w:val="00A0438F"/>
    <w:rsid w:val="00DD44C9"/>
    <w:rsid w:val="00F037B0"/>
    <w:rsid w:val="01371BF8"/>
    <w:rsid w:val="013772DC"/>
    <w:rsid w:val="021A09FD"/>
    <w:rsid w:val="047D34C5"/>
    <w:rsid w:val="04A70542"/>
    <w:rsid w:val="0696086E"/>
    <w:rsid w:val="06C1141B"/>
    <w:rsid w:val="074D53D1"/>
    <w:rsid w:val="07D43422"/>
    <w:rsid w:val="0B436DB2"/>
    <w:rsid w:val="0C000C64"/>
    <w:rsid w:val="0C71390F"/>
    <w:rsid w:val="0CAE1635"/>
    <w:rsid w:val="0E165A0E"/>
    <w:rsid w:val="0E3015A8"/>
    <w:rsid w:val="0F024CF3"/>
    <w:rsid w:val="0F76748F"/>
    <w:rsid w:val="0FB73D2F"/>
    <w:rsid w:val="10940D68"/>
    <w:rsid w:val="10FD1C16"/>
    <w:rsid w:val="113D6915"/>
    <w:rsid w:val="12512E27"/>
    <w:rsid w:val="127F48AC"/>
    <w:rsid w:val="12A61E39"/>
    <w:rsid w:val="149C34F4"/>
    <w:rsid w:val="149F4D92"/>
    <w:rsid w:val="15F335E7"/>
    <w:rsid w:val="17C23271"/>
    <w:rsid w:val="17E03C3B"/>
    <w:rsid w:val="18C4284C"/>
    <w:rsid w:val="19D84FCE"/>
    <w:rsid w:val="19F8741E"/>
    <w:rsid w:val="1AB00E29"/>
    <w:rsid w:val="1BD9502D"/>
    <w:rsid w:val="1C1147C7"/>
    <w:rsid w:val="1C80194D"/>
    <w:rsid w:val="1D4B3D09"/>
    <w:rsid w:val="1DD737EE"/>
    <w:rsid w:val="1E6078B2"/>
    <w:rsid w:val="1FD224BF"/>
    <w:rsid w:val="214D441A"/>
    <w:rsid w:val="21D45957"/>
    <w:rsid w:val="231A0405"/>
    <w:rsid w:val="24D9609E"/>
    <w:rsid w:val="250C194F"/>
    <w:rsid w:val="25B85CB3"/>
    <w:rsid w:val="2689796E"/>
    <w:rsid w:val="28A569C3"/>
    <w:rsid w:val="28E53263"/>
    <w:rsid w:val="28E868B0"/>
    <w:rsid w:val="2B6D7540"/>
    <w:rsid w:val="2B826232"/>
    <w:rsid w:val="2D3B78F6"/>
    <w:rsid w:val="2D5C786C"/>
    <w:rsid w:val="2D8017AD"/>
    <w:rsid w:val="2EBC6814"/>
    <w:rsid w:val="2EFF2BA5"/>
    <w:rsid w:val="2F860BD0"/>
    <w:rsid w:val="2F993EE9"/>
    <w:rsid w:val="30564A47"/>
    <w:rsid w:val="31772EC7"/>
    <w:rsid w:val="318178A1"/>
    <w:rsid w:val="32B06690"/>
    <w:rsid w:val="32BD0DAD"/>
    <w:rsid w:val="32DF0A50"/>
    <w:rsid w:val="3349685C"/>
    <w:rsid w:val="34655258"/>
    <w:rsid w:val="35611EC4"/>
    <w:rsid w:val="35896346"/>
    <w:rsid w:val="372413FB"/>
    <w:rsid w:val="38DD5D05"/>
    <w:rsid w:val="391A2AB5"/>
    <w:rsid w:val="3AC30F2B"/>
    <w:rsid w:val="3BD333EF"/>
    <w:rsid w:val="3D2A703F"/>
    <w:rsid w:val="3D6137B2"/>
    <w:rsid w:val="3FC16E3E"/>
    <w:rsid w:val="4021297B"/>
    <w:rsid w:val="40442D69"/>
    <w:rsid w:val="406D5BC1"/>
    <w:rsid w:val="40E12FF0"/>
    <w:rsid w:val="42647203"/>
    <w:rsid w:val="42AE24C0"/>
    <w:rsid w:val="44E50400"/>
    <w:rsid w:val="475E44B5"/>
    <w:rsid w:val="48A028AB"/>
    <w:rsid w:val="49E60792"/>
    <w:rsid w:val="49FA2BB1"/>
    <w:rsid w:val="4C194E4E"/>
    <w:rsid w:val="4C3752D5"/>
    <w:rsid w:val="501A2F43"/>
    <w:rsid w:val="51491D32"/>
    <w:rsid w:val="526B3F2A"/>
    <w:rsid w:val="52B94C95"/>
    <w:rsid w:val="54837309"/>
    <w:rsid w:val="54F41FB5"/>
    <w:rsid w:val="55562C6F"/>
    <w:rsid w:val="563D5BDD"/>
    <w:rsid w:val="56E12A0D"/>
    <w:rsid w:val="574F5BC8"/>
    <w:rsid w:val="57A117ED"/>
    <w:rsid w:val="581B7465"/>
    <w:rsid w:val="593908DE"/>
    <w:rsid w:val="59FB3DE5"/>
    <w:rsid w:val="5A44578C"/>
    <w:rsid w:val="5A843DDB"/>
    <w:rsid w:val="5BCA1CC1"/>
    <w:rsid w:val="5C98591B"/>
    <w:rsid w:val="5D867E6A"/>
    <w:rsid w:val="5DB6074F"/>
    <w:rsid w:val="605E6E7C"/>
    <w:rsid w:val="61E97C75"/>
    <w:rsid w:val="62126170"/>
    <w:rsid w:val="628726BA"/>
    <w:rsid w:val="63B63177"/>
    <w:rsid w:val="64537DC2"/>
    <w:rsid w:val="6609788A"/>
    <w:rsid w:val="68136976"/>
    <w:rsid w:val="685E47C5"/>
    <w:rsid w:val="68C83273"/>
    <w:rsid w:val="68DC7594"/>
    <w:rsid w:val="6A0665BA"/>
    <w:rsid w:val="6A721EA2"/>
    <w:rsid w:val="6B84064D"/>
    <w:rsid w:val="6C3700F3"/>
    <w:rsid w:val="6D7F4CE1"/>
    <w:rsid w:val="6F6E22D7"/>
    <w:rsid w:val="6FF30F42"/>
    <w:rsid w:val="701A6131"/>
    <w:rsid w:val="70A97F74"/>
    <w:rsid w:val="717464FF"/>
    <w:rsid w:val="71F40E52"/>
    <w:rsid w:val="72760055"/>
    <w:rsid w:val="72EC6569"/>
    <w:rsid w:val="73B6668D"/>
    <w:rsid w:val="73EA0CFB"/>
    <w:rsid w:val="7481098A"/>
    <w:rsid w:val="76285AC2"/>
    <w:rsid w:val="76937428"/>
    <w:rsid w:val="79C618C2"/>
    <w:rsid w:val="79ED32F3"/>
    <w:rsid w:val="7A7255A6"/>
    <w:rsid w:val="7C1E59E5"/>
    <w:rsid w:val="7CF91FAF"/>
    <w:rsid w:val="7D23702C"/>
    <w:rsid w:val="7D80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Times New Roman" w:hAnsi="Times New Roman" w:eastAsia="微软雅黑" w:cs="Times New Roman"/>
      <w:kern w:val="2"/>
      <w:sz w:val="1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qFormat/>
    <w:uiPriority w:val="0"/>
    <w:pPr>
      <w:spacing w:line="240" w:lineRule="auto"/>
      <w:ind w:firstLine="420" w:firstLineChars="200"/>
    </w:pPr>
    <w:rPr>
      <w:rFonts w:eastAsia="宋体"/>
      <w:sz w:val="21"/>
    </w:rPr>
  </w:style>
  <w:style w:type="character" w:styleId="7">
    <w:name w:val="Hyperlink"/>
    <w:autoRedefine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178</Words>
  <Characters>1021</Characters>
  <Lines>8</Lines>
  <Paragraphs>2</Paragraphs>
  <TotalTime>38</TotalTime>
  <ScaleCrop>false</ScaleCrop>
  <LinksUpToDate>false</LinksUpToDate>
  <CharactersWithSpaces>1197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2023-09-14T02:41:00Z</dcterms:created>
  <dc:creator>曹施凡</dc:creator>
  <cp:lastModifiedBy>M_M</cp:lastModifiedBy>
  <dcterms:modified xsi:type="dcterms:W3CDTF">2024-03-28T03:58:02Z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BF820C07807A4C989AF2384FC3DC4673_13</vt:lpwstr>
  </property>
</Properties>
</file>